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ARTE COGNITIVA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Tutto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ciò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esiste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si basa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sulla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vibrazione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Ma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sebbene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fatto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sia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stato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studiato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scientificamente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gli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esseri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umani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non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possono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percepire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direttamente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processi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dinamici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loro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base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esistenza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nostri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sensi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evolutivamente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sviluppati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hanno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quindi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sempre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bisogno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concetti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spaziali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per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afferrare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comprendere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cognitivamente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* 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processi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ambientali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L'Arte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Cognitiva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si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considera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un'erede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innovativa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Cubismo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Costruttivismo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dell'Arte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Concreta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conseguenza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vuole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esplorare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sviluppare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ulteriormente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loro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contenuti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per la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nuova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società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dell'informazione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Il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Quadrato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nero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del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suprematista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Kazimir Malevich (1878-1935)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funge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modello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simbolico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Quest'opera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completamente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non-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oggettiva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esposta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per la prima volta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nel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1915)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può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essere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descritta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come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una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porta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nostro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mondo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sensualmente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percepibile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sfera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vibrazioni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non è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direttamente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accessibile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 la Cognitive Art, l'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intenzione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è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quindi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creare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un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passaggio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affidabile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sotto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forma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connessione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logica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(non da ultimo come ponte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comunicazione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necessario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tra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l'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uomo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le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macchine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futuro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).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Il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suo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fondatore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, l'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analista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della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comunicazione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artista-filosofo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Felix Stoffel, ha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inventato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sviluppato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scopo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la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prospettiva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FACTAL. In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linea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principio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ciò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consente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rappresentare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qualsiasi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oscillazione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vettori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con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direzione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ampiezza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</w:pP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può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offrire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impulsi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costruttivi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soprattutto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alle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personalità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interessate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al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futuro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in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particolare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coloro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creano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arte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per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affrontare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sistematicamente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un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nuovo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tipo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lavoro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creativo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Questo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perché la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prospettiva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frattale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come un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mestiere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può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essere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appresa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sistematicamente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e offre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numerose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possibilità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applicazione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in diverse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direzioni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artistiche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nonché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perché il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suo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concetto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costruttivo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si basa su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fondamenti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sia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filosofici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scientifici</w:t>
      </w:r>
      <w:proofErr w:type="spellEnd"/>
      <w:r w:rsidRPr="00122CC5">
        <w:rPr>
          <w:rFonts w:ascii="Calibri" w:eastAsia="Times New Roman" w:hAnsi="Calibri" w:cs="Calibri"/>
          <w:color w:val="000000"/>
          <w:sz w:val="24"/>
          <w:szCs w:val="24"/>
          <w:lang w:val="de-DE" w:eastAsia="de-DE"/>
        </w:rPr>
        <w:t>.</w:t>
      </w:r>
    </w:p>
    <w:p w:rsidR="00122CC5" w:rsidRPr="00122CC5" w:rsidRDefault="00122CC5" w:rsidP="00122CC5">
      <w:pPr>
        <w:rPr>
          <w:lang w:val="fr-CH"/>
        </w:rPr>
      </w:pP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*</w:t>
      </w:r>
      <w:proofErr w:type="spellStart"/>
      <w:proofErr w:type="gram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Definizione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:</w:t>
      </w:r>
      <w:proofErr w:type="gram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la COGNIZIONE è l'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elaborazione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dell'informazione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(come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quella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trasporta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stimoli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sensoriali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dall'ambiente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all'individuo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li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trasmette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al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sistema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nervoso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centrale)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controllata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diretta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da un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sistema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gestione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organizzazione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del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comportamento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Il termine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deriva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dal latino "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cognoscere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" e </w:t>
      </w:r>
      <w:proofErr w:type="spellStart"/>
      <w:proofErr w:type="gram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significa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:</w:t>
      </w:r>
      <w:proofErr w:type="gram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riconoscere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", "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sperimentare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",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esplorare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o "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afferrare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".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La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cognizione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è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quindi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un termine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usato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in modo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piuttosto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incoerente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si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riferisce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al modo in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cui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esseri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umani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altri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sistemi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elaborano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dati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.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Spesso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si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riferisce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anche al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pensiero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neocorticale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quindi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razionale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con 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suoi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sei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attributi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fondamentali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,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che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comprende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tutte le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funzioni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: 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de-DE" w:eastAsia="de-DE"/>
        </w:rPr>
        <w:t xml:space="preserve">- </w:t>
      </w:r>
      <w:proofErr w:type="spellStart"/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de-DE" w:eastAsia="de-DE"/>
        </w:rPr>
        <w:t>Percepire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(=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recepire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stimoli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fisico-chimici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dell'ambiente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attraverso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organi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senso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).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- </w:t>
      </w:r>
      <w:proofErr w:type="spellStart"/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de-DE" w:eastAsia="de-DE"/>
        </w:rPr>
        <w:t>Memorizzazione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(=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verifica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conferma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dei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frammenti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memoria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geneticamente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immagazzinati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nella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doppia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elica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del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DNA dei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nuclei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cellulari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)</w:t>
      </w:r>
    </w:p>
    <w:p w:rsidR="00122CC5" w:rsidRPr="00C4206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</w:pPr>
      <w:r w:rsidRPr="00C4206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-</w:t>
      </w:r>
      <w:r w:rsidRPr="00C4206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 xml:space="preserve"> Memorizzazione</w:t>
      </w:r>
      <w:r w:rsidR="00C42065" w:rsidRPr="00C4206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>/</w:t>
      </w:r>
      <w:proofErr w:type="gramStart"/>
      <w:r w:rsidR="00C42065" w:rsidRPr="00C4206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 xml:space="preserve">immagazzinamento </w:t>
      </w:r>
      <w:bookmarkStart w:id="0" w:name="_GoBack"/>
      <w:bookmarkEnd w:id="0"/>
      <w:r w:rsidRPr="00C4206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(</w:t>
      </w:r>
      <w:proofErr w:type="gramEnd"/>
      <w:r w:rsidRPr="00C4206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= codifica chimico-molecolare degli stimoli sensoriali in arrivo che non sono ancora disponibili come memoria immagazzinata).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-</w:t>
      </w:r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de-DE" w:eastAsia="de-DE"/>
        </w:rPr>
        <w:t>Associare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(=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collegamento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in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rete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involontario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o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subconscio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singoli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ricordi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decodificati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in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unità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cognizione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più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elevate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e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individualmente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formate),</w:t>
      </w:r>
    </w:p>
    <w:p w:rsidR="00122CC5" w:rsidRPr="00122CC5" w:rsidRDefault="00122CC5" w:rsidP="00122C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-</w:t>
      </w:r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>A</w:t>
      </w:r>
      <w:r w:rsidRPr="00122CC5">
        <w:rPr>
          <w:rFonts w:ascii="Calibri" w:eastAsia="Times New Roman" w:hAnsi="Calibri" w:cs="Calibri"/>
          <w:i/>
          <w:color w:val="000000"/>
          <w:sz w:val="20"/>
          <w:szCs w:val="20"/>
          <w:lang w:val="fr-CH" w:eastAsia="de-DE"/>
        </w:rPr>
        <w:t>nalizzare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(=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deduzione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/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decomposizione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consapevole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complessi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informativi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più grandi in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insiemi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dati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 xml:space="preserve"> più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piccoli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fr-CH" w:eastAsia="de-DE"/>
        </w:rPr>
        <w:t>)</w:t>
      </w:r>
    </w:p>
    <w:p w:rsidR="00D67571" w:rsidRPr="00122CC5" w:rsidRDefault="00122CC5" w:rsidP="00122CC5">
      <w:pPr>
        <w:pStyle w:val="Fuzeile"/>
        <w:ind w:right="360"/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</w:pP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-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Sintetizzare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(=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induzione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consapevole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/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combinazione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serie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dati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più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piccole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in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compl</w:t>
      </w:r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essi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>informativi</w:t>
      </w:r>
      <w:proofErr w:type="spellEnd"/>
      <w:r w:rsidRPr="00122CC5">
        <w:rPr>
          <w:rFonts w:ascii="Calibri" w:eastAsia="Times New Roman" w:hAnsi="Calibri" w:cs="Calibri"/>
          <w:color w:val="000000"/>
          <w:sz w:val="20"/>
          <w:szCs w:val="20"/>
          <w:lang w:val="de-DE" w:eastAsia="de-DE"/>
        </w:rPr>
        <w:t xml:space="preserve"> più grandi).</w:t>
      </w:r>
    </w:p>
    <w:sectPr w:rsidR="00D67571" w:rsidRPr="00122CC5" w:rsidSect="00122CC5">
      <w:headerReference w:type="default" r:id="rId6"/>
      <w:footerReference w:type="default" r:id="rId7"/>
      <w:pgSz w:w="11906" w:h="16838"/>
      <w:pgMar w:top="1417" w:right="1417" w:bottom="1134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4F" w:rsidRDefault="00AE604F" w:rsidP="00122CC5">
      <w:pPr>
        <w:spacing w:after="0" w:line="240" w:lineRule="auto"/>
      </w:pPr>
      <w:r>
        <w:separator/>
      </w:r>
    </w:p>
  </w:endnote>
  <w:endnote w:type="continuationSeparator" w:id="0">
    <w:p w:rsidR="00AE604F" w:rsidRDefault="00AE604F" w:rsidP="0012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C5" w:rsidRDefault="00122CC5" w:rsidP="00122CC5">
    <w:pPr>
      <w:pStyle w:val="Fuzeile"/>
      <w:ind w:right="360"/>
      <w:rPr>
        <w:b/>
        <w:sz w:val="16"/>
        <w:szCs w:val="16"/>
      </w:rPr>
    </w:pPr>
  </w:p>
  <w:p w:rsidR="00122CC5" w:rsidRPr="009A1FCA" w:rsidRDefault="00122CC5" w:rsidP="00122CC5">
    <w:pPr>
      <w:pStyle w:val="Fuzeile"/>
      <w:ind w:right="360"/>
      <w:rPr>
        <w:b/>
        <w:sz w:val="16"/>
        <w:szCs w:val="16"/>
      </w:rPr>
    </w:pPr>
    <w:r w:rsidRPr="009A1FCA">
      <w:rPr>
        <w:b/>
        <w:sz w:val="16"/>
        <w:szCs w:val="16"/>
      </w:rPr>
      <w:t>STOFFELS</w:t>
    </w:r>
    <w:r w:rsidRPr="009A1FCA">
      <w:rPr>
        <w:b/>
        <w:sz w:val="20"/>
        <w:szCs w:val="20"/>
      </w:rPr>
      <w:t>©</w:t>
    </w:r>
    <w:r w:rsidRPr="009A1FCA">
      <w:rPr>
        <w:b/>
        <w:sz w:val="16"/>
        <w:szCs w:val="16"/>
      </w:rPr>
      <w:t>ONCEPTION 202</w:t>
    </w:r>
    <w:r>
      <w:rPr>
        <w:b/>
        <w:sz w:val="16"/>
        <w:szCs w:val="16"/>
      </w:rPr>
      <w:t>3</w:t>
    </w:r>
  </w:p>
  <w:p w:rsidR="00122CC5" w:rsidRDefault="00122C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4F" w:rsidRDefault="00AE604F" w:rsidP="00122CC5">
      <w:pPr>
        <w:spacing w:after="0" w:line="240" w:lineRule="auto"/>
      </w:pPr>
      <w:r>
        <w:separator/>
      </w:r>
    </w:p>
  </w:footnote>
  <w:footnote w:type="continuationSeparator" w:id="0">
    <w:p w:rsidR="00AE604F" w:rsidRDefault="00AE604F" w:rsidP="0012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C5" w:rsidRDefault="00122CC5">
    <w:pPr>
      <w:pStyle w:val="Kopfzeile"/>
    </w:pPr>
    <w:proofErr w:type="spellStart"/>
    <w:r>
      <w:t>quadronero.art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C5"/>
    <w:rsid w:val="00122CC5"/>
    <w:rsid w:val="00AE604F"/>
    <w:rsid w:val="00C42065"/>
    <w:rsid w:val="00D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07F01EE-E948-47F4-99A9-E6E735AC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CC5"/>
  </w:style>
  <w:style w:type="paragraph" w:styleId="Fuzeile">
    <w:name w:val="footer"/>
    <w:basedOn w:val="Standard"/>
    <w:link w:val="FuzeileZchn"/>
    <w:uiPriority w:val="99"/>
    <w:unhideWhenUsed/>
    <w:rsid w:val="0012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 Giovanoli</dc:creator>
  <cp:keywords/>
  <dc:description/>
  <cp:lastModifiedBy>Tosca Giovanoli</cp:lastModifiedBy>
  <cp:revision>1</cp:revision>
  <dcterms:created xsi:type="dcterms:W3CDTF">2023-02-14T06:55:00Z</dcterms:created>
  <dcterms:modified xsi:type="dcterms:W3CDTF">2023-02-14T07:07:00Z</dcterms:modified>
</cp:coreProperties>
</file>